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A3" w:rsidRPr="000D2631" w:rsidRDefault="005234A3" w:rsidP="004C246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Q2AR0440826"/>
      <w:bookmarkStart w:id="1" w:name="Q2AR0520853"/>
      <w:r w:rsidRPr="000D26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基隆市立成功國民中學 10</w:t>
      </w:r>
      <w:r w:rsidR="006E48B0" w:rsidRPr="000D26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Pr="000D26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學年度第2學期 7年級 藝術與人文 模擬題</w:t>
      </w:r>
    </w:p>
    <w:p w:rsidR="00410014" w:rsidRPr="000D2631" w:rsidRDefault="005234A3" w:rsidP="001519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考試範圍： 第2冊(全)               </w:t>
      </w: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</w:rPr>
        <w:t>號  姓名：</w:t>
      </w:r>
      <w:r w:rsidRPr="000D26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bookmarkEnd w:id="0"/>
      <w:bookmarkEnd w:id="1"/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2" w:name="Q2AR0810362"/>
      <w:r w:rsidRPr="000D2631">
        <w:rPr>
          <w:rFonts w:ascii="標楷體" w:eastAsia="標楷體" w:hAnsi="標楷體"/>
          <w:color w:val="000000" w:themeColor="text1"/>
        </w:rPr>
        <w:t>（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 A</w:t>
      </w:r>
      <w:r w:rsidRPr="000D2631">
        <w:rPr>
          <w:rFonts w:ascii="標楷體" w:eastAsia="標楷體" w:hAnsi="標楷體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/>
          <w:color w:val="000000" w:themeColor="text1"/>
        </w:rPr>
        <w:t>請問「Do」音對應的是哪</w:t>
      </w:r>
      <w:proofErr w:type="gramStart"/>
      <w:r w:rsidRPr="000D2631">
        <w:rPr>
          <w:rStyle w:val="char"/>
          <w:rFonts w:ascii="標楷體" w:eastAsia="標楷體" w:hAnsi="標楷體"/>
          <w:color w:val="000000" w:themeColor="text1"/>
        </w:rPr>
        <w:t>個</w:t>
      </w:r>
      <w:proofErr w:type="gramEnd"/>
      <w:r w:rsidRPr="000D2631">
        <w:rPr>
          <w:rStyle w:val="char"/>
          <w:rFonts w:ascii="標楷體" w:eastAsia="標楷體" w:hAnsi="標楷體"/>
          <w:color w:val="000000" w:themeColor="text1"/>
        </w:rPr>
        <w:t>英文字母？　(A)C　(B)D　(C)A　(D)B。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" w:name="Q2AR0810490"/>
      <w:bookmarkEnd w:id="2"/>
      <w:r w:rsidRPr="000D2631">
        <w:rPr>
          <w:rFonts w:ascii="標楷體" w:eastAsia="標楷體" w:hAnsi="標楷體"/>
          <w:color w:val="000000" w:themeColor="text1"/>
        </w:rPr>
        <w:t>（ A ）</w:t>
      </w:r>
      <w:r w:rsidRPr="000D2631">
        <w:rPr>
          <w:rStyle w:val="char"/>
          <w:rFonts w:ascii="標楷體" w:eastAsia="標楷體" w:hAnsi="標楷體"/>
          <w:color w:val="000000" w:themeColor="text1"/>
        </w:rPr>
        <w:t>創作出〈四季紅〉、〈望春風〉等閩南語歌曲的作曲家是哪一位？　(A)鄧雨賢　(B)李雙澤　(C)呂泉生　(D)郭芝苑。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4" w:name="Q2AR0810366"/>
      <w:bookmarkEnd w:id="3"/>
      <w:r w:rsidRPr="000D2631">
        <w:rPr>
          <w:rFonts w:ascii="標楷體" w:eastAsia="標楷體" w:hAnsi="標楷體"/>
          <w:color w:val="000000" w:themeColor="text1"/>
        </w:rPr>
        <w:t>（ A ）</w:t>
      </w:r>
      <w:r w:rsidRPr="000D2631">
        <w:rPr>
          <w:rStyle w:val="char"/>
          <w:rFonts w:ascii="標楷體" w:eastAsia="標楷體" w:hAnsi="標楷體"/>
          <w:color w:val="000000" w:themeColor="text1"/>
        </w:rPr>
        <w:t>二分音符與下列哪</w:t>
      </w:r>
      <w:proofErr w:type="gramStart"/>
      <w:r w:rsidRPr="000D2631">
        <w:rPr>
          <w:rStyle w:val="char"/>
          <w:rFonts w:ascii="標楷體" w:eastAsia="標楷體" w:hAnsi="標楷體"/>
          <w:color w:val="000000" w:themeColor="text1"/>
        </w:rPr>
        <w:t>個</w:t>
      </w:r>
      <w:proofErr w:type="gramEnd"/>
      <w:r w:rsidRPr="000D2631">
        <w:rPr>
          <w:rStyle w:val="char"/>
          <w:rFonts w:ascii="標楷體" w:eastAsia="標楷體" w:hAnsi="標楷體"/>
          <w:color w:val="000000" w:themeColor="text1"/>
        </w:rPr>
        <w:t>休止符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音</w:t>
      </w:r>
      <w:r w:rsidRPr="000D2631">
        <w:rPr>
          <w:rStyle w:val="char"/>
          <w:rFonts w:ascii="標楷體" w:eastAsia="標楷體" w:hAnsi="標楷體"/>
          <w:color w:val="000000" w:themeColor="text1"/>
        </w:rPr>
        <w:t>值相同？　(A)二分休止符　(B)四分休止符　(C)八分休止符　(D)全休止符。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5" w:name="Q2AR0810378"/>
      <w:bookmarkEnd w:id="4"/>
      <w:r w:rsidRPr="000D2631">
        <w:rPr>
          <w:rFonts w:ascii="標楷體" w:eastAsia="標楷體" w:hAnsi="標楷體"/>
          <w:color w:val="000000" w:themeColor="text1"/>
        </w:rPr>
        <w:t>（ C ）</w:t>
      </w:r>
      <w:r w:rsidRPr="000D2631">
        <w:rPr>
          <w:rStyle w:val="char"/>
          <w:rFonts w:ascii="標楷體" w:eastAsia="標楷體" w:hAnsi="標楷體"/>
          <w:color w:val="000000" w:themeColor="text1"/>
        </w:rPr>
        <w:t>歐洲文藝復興和巴洛克時期，直笛因為材質的關係，又可稱為什麼？　(A)木管　(B)橫笛　(C)木笛　(D)豎笛。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6" w:name="Q2AR0810584"/>
      <w:bookmarkEnd w:id="5"/>
      <w:r w:rsidRPr="000D2631">
        <w:rPr>
          <w:rFonts w:ascii="標楷體" w:eastAsia="標楷體" w:hAnsi="標楷體"/>
          <w:color w:val="000000" w:themeColor="text1"/>
        </w:rPr>
        <w:t>（ A ）</w:t>
      </w:r>
      <w:r w:rsidRPr="000D2631">
        <w:rPr>
          <w:rStyle w:val="char"/>
          <w:rFonts w:ascii="標楷體" w:eastAsia="標楷體" w:hAnsi="標楷體"/>
          <w:color w:val="000000" w:themeColor="text1"/>
        </w:rPr>
        <w:t>使用多個唱片轉盤拼接音樂、誇張的肢體動作搭配即興演出，讓現場人群隨之瘋狂的人，我們稱之為什麼？　(A)DJ　(B)MJ　(C)AJ　(D)KJ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7" w:name="Q2AR0810620"/>
      <w:bookmarkEnd w:id="6"/>
      <w:r w:rsidRPr="000D2631">
        <w:rPr>
          <w:rFonts w:ascii="標楷體" w:eastAsia="標楷體" w:hAnsi="標楷體"/>
          <w:color w:val="000000" w:themeColor="text1"/>
        </w:rPr>
        <w:t>（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 C</w:t>
      </w:r>
      <w:r w:rsidRPr="000D2631">
        <w:rPr>
          <w:rFonts w:ascii="標楷體" w:eastAsia="標楷體" w:hAnsi="標楷體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/>
          <w:color w:val="000000" w:themeColor="text1"/>
        </w:rPr>
        <w:t>下列何者為無固定音高</w:t>
      </w:r>
      <w:proofErr w:type="gramStart"/>
      <w:r w:rsidRPr="000D2631">
        <w:rPr>
          <w:rStyle w:val="char"/>
          <w:rFonts w:ascii="標楷體" w:eastAsia="標楷體" w:hAnsi="標楷體"/>
          <w:color w:val="000000" w:themeColor="text1"/>
        </w:rPr>
        <w:t>擊</w:t>
      </w:r>
      <w:proofErr w:type="gramEnd"/>
      <w:r w:rsidRPr="000D2631">
        <w:rPr>
          <w:rStyle w:val="char"/>
          <w:rFonts w:ascii="標楷體" w:eastAsia="標楷體" w:hAnsi="標楷體"/>
          <w:color w:val="000000" w:themeColor="text1"/>
        </w:rPr>
        <w:t>樂器？　(A)鐵琴　(B)</w:t>
      </w:r>
      <w:proofErr w:type="gramStart"/>
      <w:r w:rsidRPr="000D2631">
        <w:rPr>
          <w:rStyle w:val="char"/>
          <w:rFonts w:ascii="標楷體" w:eastAsia="標楷體" w:hAnsi="標楷體"/>
          <w:color w:val="000000" w:themeColor="text1"/>
        </w:rPr>
        <w:t>管鐘</w:t>
      </w:r>
      <w:proofErr w:type="gramEnd"/>
      <w:r w:rsidRPr="000D2631">
        <w:rPr>
          <w:rStyle w:val="char"/>
          <w:rFonts w:ascii="標楷體" w:eastAsia="標楷體" w:hAnsi="標楷體"/>
          <w:color w:val="000000" w:themeColor="text1"/>
        </w:rPr>
        <w:t xml:space="preserve">　(C)木魚　(D)定音鼓。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8" w:name="Q2AR0810472"/>
      <w:bookmarkEnd w:id="7"/>
      <w:r w:rsidRPr="000D2631">
        <w:rPr>
          <w:rFonts w:ascii="標楷體" w:eastAsia="標楷體" w:hAnsi="標楷體"/>
          <w:color w:val="000000" w:themeColor="text1"/>
        </w:rPr>
        <w:t>（ A ）</w:t>
      </w:r>
      <w:r w:rsidRPr="000D2631">
        <w:rPr>
          <w:rStyle w:val="char"/>
          <w:rFonts w:ascii="標楷體" w:eastAsia="標楷體" w:hAnsi="標楷體"/>
          <w:color w:val="000000" w:themeColor="text1"/>
        </w:rPr>
        <w:t>「女聲」的種類</w:t>
      </w:r>
      <w:r w:rsidRPr="000D2631">
        <w:rPr>
          <w:rStyle w:val="char"/>
          <w:rFonts w:ascii="標楷體" w:eastAsia="標楷體" w:hAnsi="標楷體"/>
          <w:color w:val="000000" w:themeColor="text1"/>
          <w:u w:val="double"/>
        </w:rPr>
        <w:t>不包括</w:t>
      </w:r>
      <w:r w:rsidRPr="000D2631">
        <w:rPr>
          <w:rStyle w:val="char"/>
          <w:rFonts w:ascii="標楷體" w:eastAsia="標楷體" w:hAnsi="標楷體"/>
          <w:color w:val="000000" w:themeColor="text1"/>
        </w:rPr>
        <w:t>下列哪一個？　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超</w:t>
      </w:r>
      <w:r w:rsidRPr="000D2631">
        <w:rPr>
          <w:rStyle w:val="char"/>
          <w:rFonts w:ascii="標楷體" w:eastAsia="標楷體" w:hAnsi="標楷體"/>
          <w:color w:val="000000" w:themeColor="text1"/>
        </w:rPr>
        <w:t>女高音　(B)女高音　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次</w:t>
      </w:r>
      <w:r w:rsidRPr="000D2631">
        <w:rPr>
          <w:rStyle w:val="char"/>
          <w:rFonts w:ascii="標楷體" w:eastAsia="標楷體" w:hAnsi="標楷體"/>
          <w:color w:val="000000" w:themeColor="text1"/>
        </w:rPr>
        <w:t>女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高</w:t>
      </w:r>
      <w:r w:rsidRPr="000D2631">
        <w:rPr>
          <w:rStyle w:val="char"/>
          <w:rFonts w:ascii="標楷體" w:eastAsia="標楷體" w:hAnsi="標楷體"/>
          <w:color w:val="000000" w:themeColor="text1"/>
        </w:rPr>
        <w:t>音　(D)女低音。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9" w:name="Q2AR0810452"/>
      <w:bookmarkEnd w:id="8"/>
      <w:r w:rsidRPr="000D2631">
        <w:rPr>
          <w:rFonts w:ascii="標楷體" w:eastAsia="標楷體" w:hAnsi="標楷體"/>
          <w:color w:val="000000" w:themeColor="text1"/>
        </w:rPr>
        <w:t>（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 </w:t>
      </w:r>
      <w:r w:rsidR="00246CF7">
        <w:rPr>
          <w:rFonts w:ascii="標楷體" w:eastAsia="標楷體" w:hAnsi="標楷體" w:hint="eastAsia"/>
          <w:color w:val="000000" w:themeColor="text1"/>
        </w:rPr>
        <w:t>D</w:t>
      </w:r>
      <w:bookmarkStart w:id="10" w:name="_GoBack"/>
      <w:bookmarkEnd w:id="10"/>
      <w:r w:rsidRPr="000D2631">
        <w:rPr>
          <w:rFonts w:ascii="標楷體" w:eastAsia="標楷體" w:hAnsi="標楷體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小珍在學校的音樂課習唱了《月亮代表我的心》這首歌，請問此曲由哪一位歌星演唱的版本，在音色與詮釋上都極為出色？  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鳳飛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飛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蔡幸娟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蔡琴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鄧麗君。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0"/>
          <w:rFonts w:ascii="標楷體" w:eastAsia="標楷體" w:hAnsi="標楷體"/>
          <w:color w:val="000000" w:themeColor="text1"/>
        </w:rPr>
      </w:pPr>
      <w:bookmarkStart w:id="11" w:name="Q2AR0810359"/>
      <w:bookmarkEnd w:id="9"/>
      <w:r w:rsidRPr="000D2631">
        <w:rPr>
          <w:rFonts w:ascii="標楷體" w:eastAsia="標楷體" w:hAnsi="標楷體"/>
          <w:color w:val="000000" w:themeColor="text1"/>
        </w:rPr>
        <w:t>（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 B</w:t>
      </w:r>
      <w:r w:rsidRPr="000D2631">
        <w:rPr>
          <w:rFonts w:ascii="標楷體" w:eastAsia="標楷體" w:hAnsi="標楷體"/>
          <w:color w:val="000000" w:themeColor="text1"/>
        </w:rPr>
        <w:t xml:space="preserve"> ）</w:t>
      </w:r>
      <w:r w:rsidRPr="000D2631">
        <w:rPr>
          <w:rFonts w:ascii="標楷體" w:eastAsia="標楷體" w:hAnsi="標楷體" w:hint="eastAsia"/>
          <w:color w:val="000000" w:themeColor="text1"/>
        </w:rPr>
        <w:t>西元1989年德國柏林圍牆拆除，舉世歡騰，下列哪一首曲子作為當時慶典音樂會演出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A</w:t>
      </w:r>
      <w:r w:rsidRPr="000D2631">
        <w:rPr>
          <w:rStyle w:val="char"/>
          <w:rFonts w:ascii="標楷體" w:eastAsia="標楷體" w:hAnsi="標楷體"/>
          <w:color w:val="000000" w:themeColor="text1"/>
        </w:rPr>
        <w:t>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貝多芬 命運交響曲 　(B)貝多芬 合唱交響曲 　(C)韓德爾 哈利路亞大合唱　(D)</w:t>
      </w:r>
      <w:bookmarkStart w:id="12" w:name="A2AR0810359"/>
      <w:bookmarkEnd w:id="11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 </w:t>
      </w:r>
      <w:r w:rsidRPr="000D2631">
        <w:rPr>
          <w:rStyle w:val="char0"/>
          <w:rFonts w:ascii="標楷體" w:eastAsia="標楷體" w:hAnsi="標楷體" w:hint="eastAsia"/>
          <w:color w:val="000000" w:themeColor="text1"/>
        </w:rPr>
        <w:t>布拉姆斯 大學慶典序曲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13" w:name="Q2AR0810446"/>
      <w:bookmarkEnd w:id="12"/>
      <w:r w:rsidRPr="000D2631">
        <w:rPr>
          <w:rFonts w:ascii="標楷體" w:eastAsia="標楷體" w:hAnsi="標楷體"/>
          <w:color w:val="000000" w:themeColor="text1"/>
        </w:rPr>
        <w:t>（ A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小明在弦樂團練習時，仔細研究了老師的指揮手勢，發現只有兩種方向，即往下與往上。請問樂團應該是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在練幾拍子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的樂曲？  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二拍子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三拍子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四拍子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六拍子。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14" w:name="Q2AR0810462"/>
      <w:bookmarkEnd w:id="13"/>
      <w:r w:rsidRPr="000D2631">
        <w:rPr>
          <w:rFonts w:ascii="標楷體" w:eastAsia="標楷體" w:hAnsi="標楷體"/>
          <w:color w:val="000000" w:themeColor="text1"/>
        </w:rPr>
        <w:t>（ B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 </w:t>
      </w:r>
      <w:r w:rsidRPr="000D2631">
        <w:rPr>
          <w:rFonts w:ascii="標楷體" w:eastAsia="標楷體" w:hAnsi="標楷體"/>
          <w:color w:val="000000" w:themeColor="text1"/>
        </w:rPr>
        <w:t>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小成因為正處於變聲期，在唱某些歌曲時會有音域太高唱不上去的困擾。請問他可以藉由哪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個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工具調整歌曲的高音？  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字幕機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伴唱設備的升降key功能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麥克風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節拍器。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15" w:name="Q2AR0810420"/>
      <w:bookmarkEnd w:id="14"/>
      <w:r w:rsidRPr="000D2631">
        <w:rPr>
          <w:rFonts w:ascii="標楷體" w:eastAsia="標楷體" w:hAnsi="標楷體"/>
          <w:color w:val="000000" w:themeColor="text1"/>
        </w:rPr>
        <w:t>（ C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貝多芬著名的 快樂頌 曲調，在他的第九號交響曲 最先是由什麼樂器奏出?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小提琴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長笛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低音提琴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小號。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16" w:name="Q2AR0810428"/>
      <w:bookmarkEnd w:id="15"/>
      <w:r w:rsidRPr="000D2631">
        <w:rPr>
          <w:rFonts w:ascii="標楷體" w:eastAsia="標楷體" w:hAnsi="標楷體"/>
          <w:color w:val="000000" w:themeColor="text1"/>
        </w:rPr>
        <w:t>（ D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A Cappella是指純粹運用人聲的演唱形式，由中世紀發展而來，稱為何者？  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清唱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齊唱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有伴奏合唱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無伴奏合唱。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17" w:name="Q2AR0810356"/>
      <w:bookmarkEnd w:id="16"/>
      <w:r w:rsidRPr="000D2631">
        <w:rPr>
          <w:rFonts w:ascii="標楷體" w:eastAsia="標楷體" w:hAnsi="標楷體"/>
          <w:color w:val="000000" w:themeColor="text1"/>
        </w:rPr>
        <w:t>（ B ）</w:t>
      </w:r>
      <w:r w:rsidRPr="000D2631">
        <w:rPr>
          <w:rStyle w:val="char"/>
          <w:rFonts w:ascii="標楷體" w:eastAsia="標楷體" w:hAnsi="標楷體" w:hint="eastAsia"/>
          <w:color w:val="000000" w:themeColor="text1"/>
          <w:u w:val="single"/>
        </w:rPr>
        <w:t>小琪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在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練鋼琴時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，發現不同的音符，音值長短也不同。請問以下音符何者的音值最長？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A</w:t>
      </w:r>
      <w:r w:rsidRPr="000D2631">
        <w:rPr>
          <w:rStyle w:val="char"/>
          <w:rFonts w:ascii="標楷體" w:eastAsia="標楷體" w:hAnsi="標楷體"/>
          <w:color w:val="000000" w:themeColor="text1"/>
        </w:rPr>
        <w:t>)</w:t>
      </w:r>
      <w:r w:rsidRPr="000D2631">
        <w:rPr>
          <w:rFonts w:ascii="標楷體" w:eastAsia="標楷體" w:hAnsi="標楷體" w:cs="Times New Roman"/>
          <w:noProof/>
          <w:color w:val="000000" w:themeColor="text1"/>
          <w:kern w:val="0"/>
        </w:rPr>
        <w:drawing>
          <wp:inline distT="0" distB="0" distL="0" distR="0" wp14:anchorId="1AEB1FFA" wp14:editId="49367A7C">
            <wp:extent cx="146050" cy="260350"/>
            <wp:effectExtent l="0" t="0" r="6350" b="6350"/>
            <wp:docPr id="8" name="圖片 8" descr="描述: 4p.gif (89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描述: 4p.gif (896 byte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(B)</w:t>
      </w:r>
      <w:r w:rsidRPr="000D2631">
        <w:rPr>
          <w:rFonts w:ascii="標楷體" w:eastAsia="標楷體" w:hAnsi="標楷體" w:cs="Times New Roman"/>
          <w:noProof/>
          <w:color w:val="000000" w:themeColor="text1"/>
          <w:kern w:val="0"/>
        </w:rPr>
        <w:drawing>
          <wp:inline distT="0" distB="0" distL="0" distR="0" wp14:anchorId="4A05B785" wp14:editId="585E464D">
            <wp:extent cx="209550" cy="260350"/>
            <wp:effectExtent l="0" t="0" r="0" b="6350"/>
            <wp:docPr id="7" name="圖片 7" descr="描述: 2p.gif (92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2p.gif (923 byt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(C)</w:t>
      </w:r>
      <w:r w:rsidRPr="000D2631">
        <w:rPr>
          <w:rFonts w:ascii="標楷體" w:eastAsia="標楷體" w:hAnsi="標楷體" w:cs="Times New Roman"/>
          <w:noProof/>
          <w:color w:val="000000" w:themeColor="text1"/>
          <w:kern w:val="0"/>
        </w:rPr>
        <w:drawing>
          <wp:inline distT="0" distB="0" distL="0" distR="0" wp14:anchorId="33BBE1C6" wp14:editId="49D12EB0">
            <wp:extent cx="146050" cy="260350"/>
            <wp:effectExtent l="0" t="0" r="6350" b="6350"/>
            <wp:docPr id="6" name="圖片 6" descr="描述: 4p.gif (89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描述: 4p.gif (896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(D)</w:t>
      </w:r>
      <w:r w:rsidRPr="000D2631">
        <w:rPr>
          <w:rFonts w:ascii="標楷體" w:eastAsia="標楷體" w:hAnsi="標楷體" w:cs="Times New Roman"/>
          <w:noProof/>
          <w:color w:val="000000" w:themeColor="text1"/>
          <w:kern w:val="0"/>
        </w:rPr>
        <w:drawing>
          <wp:inline distT="0" distB="0" distL="0" distR="0" wp14:anchorId="78F8F3E5" wp14:editId="01B18FDB">
            <wp:extent cx="152400" cy="2159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18" w:name="Q2AR0810425"/>
      <w:bookmarkEnd w:id="17"/>
      <w:r w:rsidRPr="000D2631">
        <w:rPr>
          <w:rFonts w:ascii="標楷體" w:eastAsia="標楷體" w:hAnsi="標楷體"/>
          <w:color w:val="000000" w:themeColor="text1"/>
        </w:rPr>
        <w:t>（ C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欣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欣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在音樂欣賞課聽到了《彌賽亞》中著名的〈哈利路亞〉，請問這首樂曲是哪種演唱形式？ 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齊唱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重唱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合唱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獨唱。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19" w:name="Q2AR0810421"/>
      <w:bookmarkEnd w:id="18"/>
      <w:r w:rsidRPr="000D2631">
        <w:rPr>
          <w:rFonts w:ascii="標楷體" w:eastAsia="標楷體" w:hAnsi="標楷體"/>
          <w:color w:val="000000" w:themeColor="text1"/>
        </w:rPr>
        <w:t>（ C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阿雅在合唱團試音時，發現自己可以很輕鬆地唱到c</w:t>
      </w:r>
      <w:r w:rsidRPr="000D2631">
        <w:rPr>
          <w:rStyle w:val="char"/>
          <w:rFonts w:ascii="標楷體" w:eastAsia="標楷體" w:hAnsi="標楷體" w:hint="eastAsia"/>
          <w:color w:val="000000" w:themeColor="text1"/>
          <w:vertAlign w:val="superscript"/>
        </w:rPr>
        <w:t>3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的音，請問她應該會被分配到哪一個聲部？ 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女中音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男高音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女高音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次女高音。</w:t>
      </w:r>
      <w:bookmarkEnd w:id="19"/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  <w:lang w:val="zh-TW"/>
        </w:rPr>
        <w:t>（</w:t>
      </w:r>
      <w:r w:rsidRPr="000D2631">
        <w:rPr>
          <w:rFonts w:ascii="標楷體" w:eastAsia="標楷體" w:hAnsi="標楷體"/>
          <w:color w:val="000000" w:themeColor="text1"/>
          <w:lang w:val="zh-TW"/>
        </w:rPr>
        <w:t xml:space="preserve"> </w:t>
      </w:r>
      <w:r w:rsidRPr="000D2631">
        <w:rPr>
          <w:rFonts w:ascii="標楷體" w:eastAsia="標楷體" w:hAnsi="標楷體"/>
          <w:color w:val="000000" w:themeColor="text1"/>
        </w:rPr>
        <w:t>B</w:t>
      </w:r>
      <w:r w:rsidRPr="000D2631">
        <w:rPr>
          <w:rFonts w:ascii="標楷體" w:eastAsia="標楷體" w:hAnsi="標楷體"/>
          <w:color w:val="000000" w:themeColor="text1"/>
          <w:lang w:val="zh-TW"/>
        </w:rPr>
        <w:t xml:space="preserve"> 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）「人物的內心活動，如思想、感情、意志、內心等透過外部動作、臺詞、表情等直觀表現出來。」上述指的是下列何者？　</w:t>
      </w:r>
      <w:r w:rsidRPr="000D2631">
        <w:rPr>
          <w:rFonts w:ascii="標楷體" w:eastAsia="標楷體" w:hAnsi="標楷體"/>
          <w:color w:val="000000" w:themeColor="text1"/>
          <w:lang w:val="zh-TW"/>
        </w:rPr>
        <w:t>(A)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放射性　</w:t>
      </w:r>
      <w:r w:rsidRPr="000D2631">
        <w:rPr>
          <w:rFonts w:ascii="標楷體" w:eastAsia="標楷體" w:hAnsi="標楷體"/>
          <w:color w:val="000000" w:themeColor="text1"/>
          <w:lang w:val="zh-TW"/>
        </w:rPr>
        <w:t>(B)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戲劇性　</w:t>
      </w:r>
      <w:r w:rsidRPr="000D2631">
        <w:rPr>
          <w:rFonts w:ascii="標楷體" w:eastAsia="標楷體" w:hAnsi="標楷體"/>
          <w:color w:val="000000" w:themeColor="text1"/>
          <w:lang w:val="zh-TW"/>
        </w:rPr>
        <w:t>(C)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地域性　</w:t>
      </w:r>
      <w:r w:rsidRPr="000D2631">
        <w:rPr>
          <w:rFonts w:ascii="標楷體" w:eastAsia="標楷體" w:hAnsi="標楷體"/>
          <w:color w:val="000000" w:themeColor="text1"/>
          <w:lang w:val="zh-TW"/>
        </w:rPr>
        <w:t>(D)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>多樣性。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  <w:lang w:val="zh-TW"/>
        </w:rPr>
        <w:t>（</w:t>
      </w:r>
      <w:r w:rsidRPr="000D2631">
        <w:rPr>
          <w:rFonts w:ascii="標楷體" w:eastAsia="標楷體" w:hAnsi="標楷體"/>
          <w:color w:val="000000" w:themeColor="text1"/>
          <w:lang w:val="zh-TW"/>
        </w:rPr>
        <w:t xml:space="preserve"> </w:t>
      </w:r>
      <w:r w:rsidRPr="000D2631">
        <w:rPr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/>
          <w:color w:val="000000" w:themeColor="text1"/>
          <w:lang w:val="zh-TW"/>
        </w:rPr>
        <w:t xml:space="preserve"> 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>）</w:t>
      </w:r>
      <w:proofErr w:type="gramStart"/>
      <w:r w:rsidRPr="000D2631">
        <w:rPr>
          <w:rFonts w:ascii="標楷體" w:eastAsia="標楷體" w:hAnsi="標楷體" w:hint="eastAsia"/>
          <w:color w:val="000000" w:themeColor="text1"/>
          <w:lang w:val="zh-TW"/>
        </w:rPr>
        <w:t>在默片</w:t>
      </w:r>
      <w:proofErr w:type="gramEnd"/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電影中，除了默劇演員的表演之外，也會透過何種方式，幫助觀眾了解劇情？　</w:t>
      </w:r>
      <w:r w:rsidRPr="000D2631">
        <w:rPr>
          <w:rFonts w:ascii="標楷體" w:eastAsia="標楷體" w:hAnsi="標楷體"/>
          <w:color w:val="000000" w:themeColor="text1"/>
          <w:lang w:val="zh-TW"/>
        </w:rPr>
        <w:t>(A)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演員、字幕　</w:t>
      </w:r>
      <w:r w:rsidRPr="000D2631">
        <w:rPr>
          <w:rFonts w:ascii="標楷體" w:eastAsia="標楷體" w:hAnsi="標楷體"/>
          <w:color w:val="000000" w:themeColor="text1"/>
          <w:lang w:val="zh-TW"/>
        </w:rPr>
        <w:t>(B)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服裝、字幕、配樂　</w:t>
      </w:r>
      <w:r w:rsidRPr="000D2631">
        <w:rPr>
          <w:rFonts w:ascii="標楷體" w:eastAsia="標楷體" w:hAnsi="標楷體"/>
          <w:color w:val="000000" w:themeColor="text1"/>
          <w:lang w:val="zh-TW"/>
        </w:rPr>
        <w:t>(C)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 xml:space="preserve">字幕及配樂　</w:t>
      </w:r>
      <w:r w:rsidRPr="000D2631">
        <w:rPr>
          <w:rFonts w:ascii="標楷體" w:eastAsia="標楷體" w:hAnsi="標楷體"/>
          <w:color w:val="000000" w:themeColor="text1"/>
          <w:lang w:val="zh-TW"/>
        </w:rPr>
        <w:t>(D)</w:t>
      </w:r>
      <w:r w:rsidRPr="000D2631">
        <w:rPr>
          <w:rFonts w:ascii="標楷體" w:eastAsia="標楷體" w:hAnsi="標楷體" w:hint="eastAsia"/>
          <w:color w:val="000000" w:themeColor="text1"/>
          <w:lang w:val="zh-TW"/>
        </w:rPr>
        <w:t>配樂及化妝。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D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）「默劇表演中，默劇表演中，演員若是直接表達身體運動的方向，觀眾會難以理解動作的意涵。因此必須以預備動作加以輔助，即先做出相反的動作」，上述指的是下列何者？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固定點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無實物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動作分解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動作的相反。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A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）下列何者是電影《魔法阿媽》的配音員？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文英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林佑俽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石班瑜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小野大輔。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D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）原住民族的歌舞各有特點，下列敘述何者正確？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雙手大多環抱胸口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會穿著鞋子跳舞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大多取材自儀式舞蹈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常見的基本動作有走、跑、跳</w:t>
      </w:r>
      <w:r w:rsidRPr="000D2631">
        <w:rPr>
          <w:rFonts w:ascii="標楷體" w:eastAsia="標楷體" w:hAnsi="標楷體"/>
          <w:color w:val="000000" w:themeColor="text1"/>
        </w:rPr>
        <w:t>;</w:t>
      </w:r>
      <w:r w:rsidRPr="000D2631">
        <w:rPr>
          <w:rFonts w:ascii="標楷體" w:eastAsia="標楷體" w:hAnsi="標楷體" w:hint="eastAsia"/>
          <w:color w:val="000000" w:themeColor="text1"/>
        </w:rPr>
        <w:t>共同舞步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有躍、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>蹲、踏、跺、滑、移等。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A </w:t>
      </w:r>
      <w:r w:rsidRPr="000D2631">
        <w:rPr>
          <w:rFonts w:ascii="標楷體" w:eastAsia="標楷體" w:hAnsi="標楷體" w:hint="eastAsia"/>
          <w:color w:val="000000" w:themeColor="text1"/>
        </w:rPr>
        <w:t>）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達悟族生活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在下列哪一個地方？　</w:t>
      </w:r>
      <w:r w:rsidRPr="000D2631">
        <w:rPr>
          <w:rFonts w:ascii="標楷體" w:eastAsia="標楷體" w:hAnsi="標楷體"/>
          <w:color w:val="000000" w:themeColor="text1"/>
        </w:rPr>
        <w:t>(A)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東縣蘭嶼鄉　</w:t>
      </w:r>
      <w:r w:rsidRPr="000D2631">
        <w:rPr>
          <w:rFonts w:ascii="標楷體" w:eastAsia="標楷體" w:hAnsi="標楷體"/>
          <w:color w:val="000000" w:themeColor="text1"/>
        </w:rPr>
        <w:t>(B)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東縣綠島鄉　</w:t>
      </w:r>
      <w:r w:rsidRPr="000D2631">
        <w:rPr>
          <w:rFonts w:ascii="標楷體" w:eastAsia="標楷體" w:hAnsi="標楷體"/>
          <w:color w:val="000000" w:themeColor="text1"/>
        </w:rPr>
        <w:t>(C)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東縣大武鄉　</w:t>
      </w:r>
      <w:r w:rsidRPr="000D2631">
        <w:rPr>
          <w:rFonts w:ascii="標楷體" w:eastAsia="標楷體" w:hAnsi="標楷體"/>
          <w:color w:val="000000" w:themeColor="text1"/>
        </w:rPr>
        <w:t>(D)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>東縣卑南鄉。（</w:t>
      </w:r>
      <w:r w:rsidRPr="000D2631">
        <w:rPr>
          <w:rFonts w:ascii="標楷體" w:eastAsia="標楷體" w:hAnsi="標楷體"/>
          <w:color w:val="000000" w:themeColor="text1"/>
        </w:rPr>
        <w:t xml:space="preserve"> C </w:t>
      </w:r>
      <w:r w:rsidRPr="000D2631">
        <w:rPr>
          <w:rFonts w:ascii="標楷體" w:eastAsia="標楷體" w:hAnsi="標楷體" w:hint="eastAsia"/>
          <w:color w:val="000000" w:themeColor="text1"/>
        </w:rPr>
        <w:t>）下列哪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一個藝陣被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>列為臺灣十二重大節慶之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？　</w:t>
      </w:r>
      <w:r w:rsidRPr="000D2631">
        <w:rPr>
          <w:rFonts w:ascii="標楷體" w:eastAsia="標楷體" w:hAnsi="標楷體"/>
          <w:color w:val="000000" w:themeColor="text1"/>
        </w:rPr>
        <w:t>(A)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車鼓弄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lastRenderedPageBreak/>
        <w:t xml:space="preserve">公婆陣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宋江陣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十二婆姐陣。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A </w:t>
      </w:r>
      <w:r w:rsidRPr="000D2631">
        <w:rPr>
          <w:rFonts w:ascii="標楷體" w:eastAsia="標楷體" w:hAnsi="標楷體" w:hint="eastAsia"/>
          <w:color w:val="000000" w:themeColor="text1"/>
        </w:rPr>
        <w:t>）台北民族舞團是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由誰創團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蔡麗華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陳靖姑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義民爺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布拉瑞揚．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帕格勒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>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B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）下列何者舞團以「臺灣人跳臺灣舞」為目的，將臺灣在地舞蹈的肢體語彙加入舞蹈作品？　</w:t>
      </w:r>
      <w:r w:rsidRPr="000D2631">
        <w:rPr>
          <w:rFonts w:ascii="標楷體" w:eastAsia="標楷體" w:hAnsi="標楷體"/>
          <w:color w:val="000000" w:themeColor="text1"/>
        </w:rPr>
        <w:t>(A)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蒂摩爾古薪舞集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台北民族舞團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原舞者舞團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新古典舞團。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B </w:t>
      </w:r>
      <w:r w:rsidRPr="000D2631">
        <w:rPr>
          <w:rFonts w:ascii="標楷體" w:eastAsia="標楷體" w:hAnsi="標楷體" w:hint="eastAsia"/>
          <w:color w:val="000000" w:themeColor="text1"/>
        </w:rPr>
        <w:t>）下列敘述何者正確？</w:t>
      </w:r>
      <w:r w:rsidRPr="000D2631">
        <w:rPr>
          <w:rFonts w:ascii="標楷體" w:eastAsia="標楷體" w:hAnsi="標楷體"/>
          <w:color w:val="000000" w:themeColor="text1"/>
        </w:rPr>
        <w:br/>
        <w:t>(A)</w:t>
      </w:r>
      <w:r w:rsidRPr="000D2631">
        <w:rPr>
          <w:rFonts w:ascii="標楷體" w:eastAsia="標楷體" w:hAnsi="標楷體" w:hint="eastAsia"/>
          <w:color w:val="000000" w:themeColor="text1"/>
        </w:rPr>
        <w:t>舞臺服裝就像日常服裝一樣，不需要為了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凸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>顯角色而特殊設計。</w:t>
      </w:r>
      <w:r w:rsidRPr="000D2631">
        <w:rPr>
          <w:rFonts w:ascii="標楷體" w:eastAsia="標楷體" w:hAnsi="標楷體"/>
          <w:color w:val="000000" w:themeColor="text1"/>
        </w:rPr>
        <w:br/>
        <w:t>(B)</w:t>
      </w:r>
      <w:r w:rsidRPr="000D2631">
        <w:rPr>
          <w:rFonts w:ascii="標楷體" w:eastAsia="標楷體" w:hAnsi="標楷體" w:hint="eastAsia"/>
          <w:color w:val="000000" w:themeColor="text1"/>
        </w:rPr>
        <w:t>戲劇和舞蹈的服裝在設計上，應考量風格、角色特色及劇中時代性而進行設計。</w:t>
      </w:r>
      <w:r w:rsidRPr="000D2631">
        <w:rPr>
          <w:rFonts w:ascii="標楷體" w:eastAsia="標楷體" w:hAnsi="標楷體"/>
          <w:color w:val="000000" w:themeColor="text1"/>
        </w:rPr>
        <w:br/>
        <w:t>(C)</w:t>
      </w:r>
      <w:r w:rsidRPr="000D2631">
        <w:rPr>
          <w:rFonts w:ascii="標楷體" w:eastAsia="標楷體" w:hAnsi="標楷體" w:hint="eastAsia"/>
          <w:color w:val="000000" w:themeColor="text1"/>
        </w:rPr>
        <w:t>舞臺上的服裝，設計師想怎麼設計就怎麼設計，導演和表演者要尊重設計師的專業。</w:t>
      </w:r>
      <w:r w:rsidRPr="000D2631">
        <w:rPr>
          <w:rFonts w:ascii="標楷體" w:eastAsia="標楷體" w:hAnsi="標楷體"/>
          <w:color w:val="000000" w:themeColor="text1"/>
        </w:rPr>
        <w:br/>
        <w:t>(D)</w:t>
      </w:r>
      <w:r w:rsidRPr="000D2631">
        <w:rPr>
          <w:rFonts w:ascii="標楷體" w:eastAsia="標楷體" w:hAnsi="標楷體" w:hint="eastAsia"/>
          <w:color w:val="000000" w:themeColor="text1"/>
        </w:rPr>
        <w:t>服裝是舞臺上視覺效果最弱的部分。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A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）每當表演者出場，觀眾第一眼看到的是下列何者？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服裝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演技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表演內容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劇本。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C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）下列何者為舞劇《孔雀》設計舞衣，以華麗的服裝造型，配合舞蹈，展現出孔雀靈巧優雅的動作姿態？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>林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恒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正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林璟如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葉錦添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尤金諾芭芭。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D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）以臺北市的街頭表演證照為例，「詩詞吟唱」屬於哪一種類型？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行為藝術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視覺藝術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創意工藝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表演藝術。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B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）早在數百年前的歐洲，下列何者在婚禮、節日慶典、市集或宮廷貴族的宴會中，透過歌唱、演奏樂器、表演特技、默劇或扮演小丑，賺取旅費和支付生活開銷？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桂冠詩人　</w:t>
      </w:r>
      <w:r w:rsidRPr="000D2631">
        <w:rPr>
          <w:rFonts w:ascii="標楷體" w:eastAsia="標楷體" w:hAnsi="標楷體"/>
          <w:color w:val="000000" w:themeColor="text1"/>
        </w:rPr>
        <w:t>(B</w:t>
      </w:r>
      <w:proofErr w:type="gramStart"/>
      <w:r w:rsidRPr="000D2631">
        <w:rPr>
          <w:rFonts w:ascii="標楷體" w:eastAsia="標楷體" w:hAnsi="標楷體"/>
          <w:color w:val="000000" w:themeColor="text1"/>
        </w:rPr>
        <w:t>)</w:t>
      </w:r>
      <w:r w:rsidRPr="000D2631">
        <w:rPr>
          <w:rFonts w:ascii="標楷體" w:eastAsia="標楷體" w:hAnsi="標楷體" w:hint="eastAsia"/>
          <w:color w:val="000000" w:themeColor="text1"/>
        </w:rPr>
        <w:t>吟遊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詩人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愛國詩人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巴奇先生。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C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）無論哪一種舞蹈，舞者都需要具備對於下列何者的高敏感度？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歌詞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臺詞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音樂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姿勢。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B 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）霹靂舞大約於哪一個年代興起？　</w:t>
      </w:r>
      <w:r w:rsidRPr="000D2631">
        <w:rPr>
          <w:rFonts w:ascii="標楷體" w:eastAsia="標楷體" w:hAnsi="標楷體"/>
          <w:color w:val="000000" w:themeColor="text1"/>
        </w:rPr>
        <w:t>(A)</w:t>
      </w:r>
      <w:r w:rsidRPr="000D2631">
        <w:rPr>
          <w:rFonts w:ascii="標楷體" w:eastAsia="標楷體" w:hAnsi="標楷體" w:hint="eastAsia"/>
          <w:color w:val="000000" w:themeColor="text1"/>
        </w:rPr>
        <w:t>一九五</w:t>
      </w:r>
      <w:r w:rsidRPr="000D2631">
        <w:rPr>
          <w:rFonts w:ascii="標楷體" w:eastAsia="標楷體" w:hAnsi="標楷體"/>
          <w:color w:val="000000" w:themeColor="text1"/>
        </w:rPr>
        <w:t>○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年代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>一九六</w:t>
      </w:r>
      <w:r w:rsidRPr="000D2631">
        <w:rPr>
          <w:rFonts w:ascii="標楷體" w:eastAsia="標楷體" w:hAnsi="標楷體"/>
          <w:color w:val="000000" w:themeColor="text1"/>
        </w:rPr>
        <w:t>○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年代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>一九七</w:t>
      </w:r>
      <w:r w:rsidRPr="000D2631">
        <w:rPr>
          <w:rFonts w:ascii="標楷體" w:eastAsia="標楷體" w:hAnsi="標楷體"/>
          <w:color w:val="000000" w:themeColor="text1"/>
        </w:rPr>
        <w:t>○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年代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一九八</w:t>
      </w:r>
      <w:r w:rsidRPr="000D2631">
        <w:rPr>
          <w:rFonts w:ascii="標楷體" w:eastAsia="標楷體" w:hAnsi="標楷體"/>
          <w:color w:val="000000" w:themeColor="text1"/>
        </w:rPr>
        <w:t>○</w:t>
      </w:r>
      <w:r w:rsidRPr="000D2631">
        <w:rPr>
          <w:rFonts w:ascii="標楷體" w:eastAsia="標楷體" w:hAnsi="標楷體" w:hint="eastAsia"/>
          <w:color w:val="000000" w:themeColor="text1"/>
        </w:rPr>
        <w:t>年代。</w:t>
      </w:r>
    </w:p>
    <w:p w:rsidR="006E48B0" w:rsidRPr="000D2631" w:rsidRDefault="006E48B0" w:rsidP="006E48B0">
      <w:pPr>
        <w:numPr>
          <w:ilvl w:val="0"/>
          <w:numId w:val="5"/>
        </w:num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  <w:r w:rsidRPr="000D2631">
        <w:rPr>
          <w:rFonts w:ascii="標楷體" w:eastAsia="標楷體" w:hAnsi="標楷體" w:hint="eastAsia"/>
          <w:color w:val="000000" w:themeColor="text1"/>
        </w:rPr>
        <w:t>（</w:t>
      </w:r>
      <w:r w:rsidRPr="000D2631">
        <w:rPr>
          <w:rFonts w:ascii="標楷體" w:eastAsia="標楷體" w:hAnsi="標楷體"/>
          <w:color w:val="000000" w:themeColor="text1"/>
        </w:rPr>
        <w:t xml:space="preserve"> C </w:t>
      </w:r>
      <w:r w:rsidRPr="000D2631">
        <w:rPr>
          <w:rFonts w:ascii="標楷體" w:eastAsia="標楷體" w:hAnsi="標楷體" w:hint="eastAsia"/>
          <w:color w:val="000000" w:themeColor="text1"/>
        </w:rPr>
        <w:t>）下列哪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一個藝陣被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>列為臺灣十二重大節慶之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？　</w:t>
      </w:r>
      <w:r w:rsidRPr="000D2631">
        <w:rPr>
          <w:rFonts w:ascii="標楷體" w:eastAsia="標楷體" w:hAnsi="標楷體"/>
          <w:color w:val="000000" w:themeColor="text1"/>
        </w:rPr>
        <w:t>(A)</w:t>
      </w:r>
      <w:proofErr w:type="gramStart"/>
      <w:r w:rsidRPr="000D2631">
        <w:rPr>
          <w:rFonts w:ascii="標楷體" w:eastAsia="標楷體" w:hAnsi="標楷體" w:hint="eastAsia"/>
          <w:color w:val="000000" w:themeColor="text1"/>
        </w:rPr>
        <w:t>車鼓弄</w:t>
      </w:r>
      <w:proofErr w:type="gramEnd"/>
      <w:r w:rsidRPr="000D2631">
        <w:rPr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Fonts w:ascii="標楷體" w:eastAsia="標楷體" w:hAnsi="標楷體"/>
          <w:color w:val="000000" w:themeColor="text1"/>
        </w:rPr>
        <w:t>(B)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公婆陣　</w:t>
      </w:r>
      <w:r w:rsidRPr="000D2631">
        <w:rPr>
          <w:rFonts w:ascii="標楷體" w:eastAsia="標楷體" w:hAnsi="標楷體"/>
          <w:color w:val="000000" w:themeColor="text1"/>
        </w:rPr>
        <w:t>(C)</w:t>
      </w:r>
      <w:r w:rsidRPr="000D2631">
        <w:rPr>
          <w:rFonts w:ascii="標楷體" w:eastAsia="標楷體" w:hAnsi="標楷體" w:hint="eastAsia"/>
          <w:color w:val="000000" w:themeColor="text1"/>
        </w:rPr>
        <w:t xml:space="preserve">宋江陣　</w:t>
      </w:r>
      <w:r w:rsidRPr="000D2631">
        <w:rPr>
          <w:rFonts w:ascii="標楷體" w:eastAsia="標楷體" w:hAnsi="標楷體"/>
          <w:color w:val="000000" w:themeColor="text1"/>
        </w:rPr>
        <w:t>(D)</w:t>
      </w:r>
      <w:r w:rsidRPr="000D2631">
        <w:rPr>
          <w:rFonts w:ascii="標楷體" w:eastAsia="標楷體" w:hAnsi="標楷體" w:hint="eastAsia"/>
          <w:color w:val="000000" w:themeColor="text1"/>
        </w:rPr>
        <w:t>十二婆姐陣。</w:t>
      </w:r>
    </w:p>
    <w:p w:rsidR="003A4722" w:rsidRPr="000D2631" w:rsidRDefault="00185C6D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20" w:name="Q2AR0821049"/>
      <w:r w:rsidRPr="000D2631">
        <w:rPr>
          <w:rFonts w:ascii="標楷體" w:eastAsia="標楷體" w:hAnsi="標楷體" w:cs="標楷體"/>
          <w:color w:val="000000" w:themeColor="text1"/>
        </w:rPr>
        <w:t xml:space="preserve">（ </w:t>
      </w:r>
      <w:r w:rsidR="003A4722" w:rsidRPr="000D2631">
        <w:rPr>
          <w:rStyle w:val="char0"/>
          <w:rFonts w:ascii="標楷體" w:eastAsia="標楷體" w:hAnsi="標楷體" w:hint="eastAsia"/>
          <w:color w:val="000000" w:themeColor="text1"/>
        </w:rPr>
        <w:t>D</w:t>
      </w:r>
      <w:r w:rsidRPr="000D2631">
        <w:rPr>
          <w:rFonts w:ascii="標楷體" w:eastAsia="標楷體" w:hAnsi="標楷體" w:cs="標楷體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透過面的大小、虛實呈現，也能讓人感受到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視覺的什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>麽感受？　(A)律動感、整體感　(B)節奏感、力量感　(C)立體感、整體感　(D整體感、力量感。</w:t>
      </w:r>
      <w:bookmarkStart w:id="21" w:name="Q2AR0821152"/>
      <w:bookmarkEnd w:id="20"/>
    </w:p>
    <w:p w:rsidR="003A4722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3A4722" w:rsidRPr="000D2631">
        <w:rPr>
          <w:rStyle w:val="char0"/>
          <w:rFonts w:ascii="標楷體" w:eastAsia="標楷體" w:hAnsi="標楷體"/>
          <w:color w:val="000000" w:themeColor="text1"/>
        </w:rPr>
        <w:t>A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容易塌陷，只能靠依附和拉伸等方法固定成形的材料為下列何者？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軟面材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硬面材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塊材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硬質線材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>。</w:t>
      </w:r>
      <w:bookmarkStart w:id="22" w:name="Q2AR0821208"/>
      <w:bookmarkEnd w:id="21"/>
    </w:p>
    <w:p w:rsidR="003A4722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3A4722" w:rsidRPr="000D2631">
        <w:rPr>
          <w:rStyle w:val="char0"/>
          <w:rFonts w:ascii="標楷體" w:eastAsia="標楷體" w:hAnsi="標楷體"/>
          <w:color w:val="000000" w:themeColor="text1"/>
        </w:rPr>
        <w:t>D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「有礦工畫家之稱，他深入勞工基層，以流暢的線條和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粗曠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的筆觸，記錄礦工辛苦勞動的生命光景，彰顯人道的關懷。」上述文句描繪的是哪一位藝術家？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李梅樹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顏水龍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侯淑姿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洪瑞麟。</w:t>
      </w:r>
      <w:bookmarkStart w:id="23" w:name="Q2AR0821038"/>
      <w:bookmarkEnd w:id="22"/>
    </w:p>
    <w:p w:rsidR="003A4722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3A4722" w:rsidRPr="000D2631">
        <w:rPr>
          <w:rStyle w:val="char0"/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點的大小變化及排列方式疏密錯落，能產生視覺上的哪一種效果？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擁擠感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變化感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立體感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輕快感。</w:t>
      </w:r>
      <w:bookmarkStart w:id="24" w:name="Q2AR0821098"/>
      <w:bookmarkEnd w:id="23"/>
    </w:p>
    <w:p w:rsidR="003A4722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3A4722" w:rsidRPr="000D2631">
        <w:rPr>
          <w:rStyle w:val="char0"/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下列說明何者</w:t>
      </w:r>
      <w:r w:rsidRPr="000D2631">
        <w:rPr>
          <w:rStyle w:val="char"/>
          <w:rFonts w:ascii="標楷體" w:eastAsia="標楷體" w:hAnsi="標楷體" w:hint="eastAsia"/>
          <w:color w:val="000000" w:themeColor="text1"/>
          <w:u w:val="double"/>
        </w:rPr>
        <w:t>錯誤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「點」是構成「線」及「面」的基礎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「面」具有長度和寬度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「面」和「體」都是屬於立體空間構成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「點」和「線」密集組織時可成「面」。</w:t>
      </w:r>
      <w:bookmarkStart w:id="25" w:name="Q2AR0821035"/>
      <w:bookmarkEnd w:id="24"/>
    </w:p>
    <w:p w:rsidR="00CB1405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Fonts w:ascii="標楷體" w:eastAsia="標楷體" w:hAnsi="標楷體"/>
          <w:color w:val="000000" w:themeColor="text1"/>
          <w:kern w:val="0"/>
        </w:rPr>
      </w:pPr>
      <w:r w:rsidRPr="000D2631">
        <w:rPr>
          <w:rFonts w:ascii="標楷體" w:eastAsia="標楷體" w:hAnsi="標楷體" w:cs="標楷體" w:hint="eastAsia"/>
          <w:color w:val="000000" w:themeColor="text1"/>
        </w:rPr>
        <w:t>（</w:t>
      </w:r>
      <w:r w:rsidR="003A4722" w:rsidRPr="000D2631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3A4722" w:rsidRPr="000D2631">
        <w:rPr>
          <w:rStyle w:val="char0"/>
          <w:rFonts w:ascii="標楷體" w:eastAsia="標楷體" w:hAnsi="標楷體"/>
          <w:color w:val="000000" w:themeColor="text1"/>
        </w:rPr>
        <w:t>D</w:t>
      </w:r>
      <w:r w:rsidR="003A4722" w:rsidRPr="000D2631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0D2631">
        <w:rPr>
          <w:rFonts w:ascii="標楷體" w:eastAsia="標楷體" w:hAnsi="標楷體" w:cs="標楷體" w:hint="eastAsia"/>
          <w:color w:val="000000" w:themeColor="text1"/>
        </w:rPr>
        <w:t>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下列生活中常見的食品，何者的造形與其他三者</w:t>
      </w:r>
      <w:r w:rsidRPr="000D2631">
        <w:rPr>
          <w:rStyle w:val="char"/>
          <w:rFonts w:ascii="標楷體" w:eastAsia="標楷體" w:hAnsi="標楷體" w:hint="eastAsia"/>
          <w:color w:val="000000" w:themeColor="text1"/>
          <w:u w:val="double"/>
        </w:rPr>
        <w:t>不同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米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薏仁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紅豆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米苔目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>。</w:t>
      </w:r>
      <w:bookmarkStart w:id="26" w:name="Q2AR0821149"/>
      <w:bookmarkEnd w:id="25"/>
    </w:p>
    <w:p w:rsidR="00CB1405" w:rsidRPr="000D2631" w:rsidRDefault="00CB1405" w:rsidP="00CB1405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27" w:name="Q2AR0821068"/>
      <w:bookmarkEnd w:id="26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Pr="000D2631">
        <w:rPr>
          <w:rStyle w:val="char0"/>
          <w:rFonts w:ascii="標楷體" w:eastAsia="標楷體" w:hAnsi="標楷體"/>
          <w:color w:val="000000" w:themeColor="text1"/>
        </w:rPr>
        <w:t>B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利用下列何者表現動物圖樣，是常見的簡化方式？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素描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剪影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水彩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拼貼。</w:t>
      </w:r>
    </w:p>
    <w:p w:rsidR="00436869" w:rsidRPr="000D2631" w:rsidRDefault="00436869" w:rsidP="00CB1405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28" w:name="Q2AR0821110"/>
      <w:bookmarkEnd w:id="27"/>
      <w:r w:rsidRPr="000D2631">
        <w:rPr>
          <w:rFonts w:ascii="標楷體" w:eastAsia="標楷體" w:hAnsi="標楷體" w:cs="標楷體" w:hint="eastAsia"/>
          <w:color w:val="000000" w:themeColor="text1"/>
        </w:rPr>
        <w:t>（</w:t>
      </w:r>
      <w:r w:rsidR="00CB1405" w:rsidRPr="000D2631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D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蜂巢六邊形堆疊排列的造形，不僅可以保護幼蟲成長，也是最穩固的結構，下列何者是利用此種造形所設計？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飛機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汽車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置物架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機場屋頂。</w:t>
      </w:r>
    </w:p>
    <w:p w:rsidR="00436869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29" w:name="Q2AR0821082"/>
      <w:bookmarkEnd w:id="28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圖形符號屬於下列哪一種標誌？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音樂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表演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視覺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歷史。</w:t>
      </w:r>
    </w:p>
    <w:p w:rsidR="00436869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0" w:name="Q2AR0821041"/>
      <w:bookmarkEnd w:id="29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D</w:t>
      </w:r>
      <w:r w:rsidR="00CB1405" w:rsidRPr="000D2631"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 w:rsidRPr="000D2631">
        <w:rPr>
          <w:rFonts w:ascii="標楷體" w:eastAsia="標楷體" w:hAnsi="標楷體" w:cs="標楷體" w:hint="eastAsia"/>
          <w:color w:val="000000" w:themeColor="text1"/>
        </w:rPr>
        <w:t>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徒手線是由繪製者徒手畫出的線條，相較於使用工具繪製的幾何線更能顯示下列哪一種特色？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嚴肅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拘謹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僵硬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自由。</w:t>
      </w:r>
      <w:bookmarkEnd w:id="30"/>
    </w:p>
    <w:p w:rsidR="00436869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1" w:name="Q2AR0821063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圖形簡化過程中，下列何者是第二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個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步驟？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觀察描繪對象的形體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經由簡化成為半具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象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的形狀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確認簡化後的外形特徵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過濾複雜細節。</w:t>
      </w:r>
    </w:p>
    <w:p w:rsidR="00436869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2" w:name="Q2AR0821184"/>
      <w:bookmarkEnd w:id="31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臺灣早期因屬於下列哪一種型態的社會，因此將「牛」象徵臺灣人刻苦耐勞的精神，藝術家常藉此題材？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工業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礦業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農業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商業。</w:t>
      </w:r>
    </w:p>
    <w:p w:rsidR="00436869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3" w:name="Q2AR0821160"/>
      <w:bookmarkEnd w:id="32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常用來當作綑綁、編織、懸吊和純粹裝飾的是下列何者？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軟面材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硬面材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軟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lastRenderedPageBreak/>
        <w:t>質線材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硬質線材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>。</w:t>
      </w:r>
    </w:p>
    <w:p w:rsidR="00436869" w:rsidRPr="000D2631" w:rsidRDefault="00436869" w:rsidP="00436869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4" w:name="Q2AR0821092"/>
      <w:bookmarkEnd w:id="33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B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下列何者是製作圖形符號的第三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個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步驟？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觀察物品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填滿顏色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描繪重要輪廓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加上區隔的線條。</w:t>
      </w:r>
    </w:p>
    <w:p w:rsidR="0077442E" w:rsidRPr="000D2631" w:rsidRDefault="0077442E" w:rsidP="0077442E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5" w:name="Q2AR0821048"/>
      <w:bookmarkEnd w:id="34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C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郭禎祥作品〈室內〉中，桌腳是以何種方式讓平面的造形產生立體感？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線條曲直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點的疏密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顏色深淺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形狀變化。</w:t>
      </w:r>
    </w:p>
    <w:p w:rsidR="0077442E" w:rsidRPr="000D2631" w:rsidRDefault="0077442E" w:rsidP="0077442E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6" w:name="Q2AR0821270"/>
      <w:bookmarkEnd w:id="35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A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位於臺北市的粉樂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町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>當代藝術展是一個以城市為舞臺的藝術展，讓藝術品走進巷弄、踩上陸橋，串聯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臺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北哪一區的街頭？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東區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西區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北區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南區。</w:t>
      </w:r>
    </w:p>
    <w:p w:rsidR="0077442E" w:rsidRPr="000D2631" w:rsidRDefault="0077442E" w:rsidP="0077442E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7" w:name="Q2AR0821064"/>
      <w:bookmarkEnd w:id="36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D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圖形簡化過程中，下列何者是第三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個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步驟？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觀察描繪對象的形體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經由簡化成為半具</w:t>
      </w:r>
      <w:proofErr w:type="gramStart"/>
      <w:r w:rsidRPr="000D2631">
        <w:rPr>
          <w:rStyle w:val="char"/>
          <w:rFonts w:ascii="標楷體" w:eastAsia="標楷體" w:hAnsi="標楷體" w:hint="eastAsia"/>
          <w:color w:val="000000" w:themeColor="text1"/>
        </w:rPr>
        <w:t>象</w:t>
      </w:r>
      <w:proofErr w:type="gramEnd"/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的形狀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確認簡化後的外形特徵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過濾複雜細節。</w:t>
      </w:r>
    </w:p>
    <w:p w:rsidR="0077442E" w:rsidRPr="000D2631" w:rsidRDefault="0077442E" w:rsidP="0077442E">
      <w:pPr>
        <w:pStyle w:val="1"/>
        <w:numPr>
          <w:ilvl w:val="0"/>
          <w:numId w:val="5"/>
        </w:numPr>
        <w:adjustRightInd w:val="0"/>
        <w:snapToGrid w:val="0"/>
        <w:rPr>
          <w:rStyle w:val="char"/>
          <w:rFonts w:ascii="標楷體" w:eastAsia="標楷體" w:hAnsi="標楷體"/>
          <w:color w:val="000000" w:themeColor="text1"/>
        </w:rPr>
      </w:pPr>
      <w:bookmarkStart w:id="38" w:name="Q2AR0821218"/>
      <w:bookmarkEnd w:id="37"/>
      <w:r w:rsidRPr="000D2631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CB1405" w:rsidRPr="000D2631">
        <w:rPr>
          <w:rStyle w:val="char0"/>
          <w:rFonts w:ascii="標楷體" w:eastAsia="標楷體" w:hAnsi="標楷體"/>
          <w:color w:val="000000" w:themeColor="text1"/>
        </w:rPr>
        <w:t>B</w:t>
      </w:r>
      <w:r w:rsidRPr="000D2631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一九七○年代，臺灣在國際外交上受挫，加上生活環境等多重衝擊之下，使得知識分子將目光轉向對自身環境的省思，開始關注本土的認同問題，並展開何種運動？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(A)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新媒體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(B)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鄉土寫實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(C)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 xml:space="preserve">抽象　</w:t>
      </w:r>
      <w:r w:rsidRPr="000D2631">
        <w:rPr>
          <w:rStyle w:val="char"/>
          <w:rFonts w:ascii="標楷體" w:eastAsia="標楷體" w:hAnsi="標楷體"/>
          <w:color w:val="000000" w:themeColor="text1"/>
        </w:rPr>
        <w:t>(D)</w:t>
      </w:r>
      <w:r w:rsidRPr="000D2631">
        <w:rPr>
          <w:rStyle w:val="char"/>
          <w:rFonts w:ascii="標楷體" w:eastAsia="標楷體" w:hAnsi="標楷體" w:hint="eastAsia"/>
          <w:color w:val="000000" w:themeColor="text1"/>
        </w:rPr>
        <w:t>復古。</w:t>
      </w:r>
    </w:p>
    <w:bookmarkEnd w:id="38"/>
    <w:p w:rsidR="00436869" w:rsidRPr="000D2631" w:rsidRDefault="00436869" w:rsidP="00436869">
      <w:pPr>
        <w:pStyle w:val="1"/>
        <w:adjustRightInd w:val="0"/>
        <w:snapToGrid w:val="0"/>
        <w:rPr>
          <w:rStyle w:val="char0"/>
          <w:rFonts w:ascii="標楷體" w:eastAsia="標楷體" w:hAnsi="標楷體"/>
          <w:color w:val="000000" w:themeColor="text1"/>
        </w:rPr>
      </w:pPr>
    </w:p>
    <w:p w:rsidR="00436869" w:rsidRPr="000D2631" w:rsidRDefault="00436869" w:rsidP="00436869">
      <w:pPr>
        <w:pStyle w:val="1"/>
        <w:adjustRightInd w:val="0"/>
        <w:snapToGrid w:val="0"/>
        <w:rPr>
          <w:rStyle w:val="char0"/>
          <w:rFonts w:ascii="標楷體" w:eastAsia="標楷體" w:hAnsi="標楷體"/>
          <w:color w:val="000000" w:themeColor="text1"/>
        </w:rPr>
      </w:pPr>
    </w:p>
    <w:p w:rsidR="006E48B0" w:rsidRPr="000D2631" w:rsidRDefault="006E48B0" w:rsidP="006E48B0">
      <w:pPr>
        <w:adjustRightInd w:val="0"/>
        <w:snapToGrid w:val="0"/>
        <w:rPr>
          <w:rFonts w:ascii="標楷體" w:eastAsia="標楷體" w:hAnsi="標楷體" w:cs="Times New Roman"/>
          <w:color w:val="000000" w:themeColor="text1"/>
          <w:kern w:val="0"/>
        </w:rPr>
      </w:pPr>
    </w:p>
    <w:p w:rsidR="001676DB" w:rsidRPr="000D2631" w:rsidRDefault="00184ABC" w:rsidP="001C621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1676DB" w:rsidRPr="000D2631" w:rsidSect="005234A3">
      <w:pgSz w:w="11906" w:h="16838"/>
      <w:pgMar w:top="720" w:right="720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BC" w:rsidRDefault="00184ABC" w:rsidP="00142392">
      <w:r>
        <w:separator/>
      </w:r>
    </w:p>
  </w:endnote>
  <w:endnote w:type="continuationSeparator" w:id="0">
    <w:p w:rsidR="00184ABC" w:rsidRDefault="00184ABC" w:rsidP="0014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BC" w:rsidRDefault="00184ABC" w:rsidP="00142392">
      <w:r>
        <w:separator/>
      </w:r>
    </w:p>
  </w:footnote>
  <w:footnote w:type="continuationSeparator" w:id="0">
    <w:p w:rsidR="00184ABC" w:rsidRDefault="00184ABC" w:rsidP="0014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5D5"/>
    <w:multiLevelType w:val="singleLevel"/>
    <w:tmpl w:val="550AEA7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1C84363D"/>
    <w:multiLevelType w:val="singleLevel"/>
    <w:tmpl w:val="ACF8283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>
    <w:nsid w:val="2A8D2869"/>
    <w:multiLevelType w:val="singleLevel"/>
    <w:tmpl w:val="E5406D60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3">
    <w:nsid w:val="2D7400C9"/>
    <w:multiLevelType w:val="singleLevel"/>
    <w:tmpl w:val="F06ADD2E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4">
    <w:nsid w:val="60643890"/>
    <w:multiLevelType w:val="singleLevel"/>
    <w:tmpl w:val="E4F0799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5">
    <w:nsid w:val="68C94118"/>
    <w:multiLevelType w:val="singleLevel"/>
    <w:tmpl w:val="D41849D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6">
    <w:nsid w:val="6DA9342C"/>
    <w:multiLevelType w:val="singleLevel"/>
    <w:tmpl w:val="D41849D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7">
    <w:nsid w:val="7DCC611D"/>
    <w:multiLevelType w:val="singleLevel"/>
    <w:tmpl w:val="8F0C643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A3"/>
    <w:rsid w:val="00030CFC"/>
    <w:rsid w:val="000D2631"/>
    <w:rsid w:val="00142392"/>
    <w:rsid w:val="001519AB"/>
    <w:rsid w:val="00184ABC"/>
    <w:rsid w:val="00185C6D"/>
    <w:rsid w:val="001C6217"/>
    <w:rsid w:val="001D1A49"/>
    <w:rsid w:val="00246CF7"/>
    <w:rsid w:val="00277453"/>
    <w:rsid w:val="003A4722"/>
    <w:rsid w:val="003A7DD3"/>
    <w:rsid w:val="003B04E6"/>
    <w:rsid w:val="00405804"/>
    <w:rsid w:val="00410014"/>
    <w:rsid w:val="00436869"/>
    <w:rsid w:val="004C246E"/>
    <w:rsid w:val="004D78F4"/>
    <w:rsid w:val="004D7D6A"/>
    <w:rsid w:val="005234A3"/>
    <w:rsid w:val="00632D37"/>
    <w:rsid w:val="006A19A4"/>
    <w:rsid w:val="006B575D"/>
    <w:rsid w:val="006E48B0"/>
    <w:rsid w:val="0074502A"/>
    <w:rsid w:val="0077442E"/>
    <w:rsid w:val="007F20FC"/>
    <w:rsid w:val="00891335"/>
    <w:rsid w:val="008E3643"/>
    <w:rsid w:val="0090511B"/>
    <w:rsid w:val="00926FE2"/>
    <w:rsid w:val="00971025"/>
    <w:rsid w:val="00AF4AAA"/>
    <w:rsid w:val="00B71E7B"/>
    <w:rsid w:val="00BA7233"/>
    <w:rsid w:val="00CB1405"/>
    <w:rsid w:val="00D35CA8"/>
    <w:rsid w:val="00EC4415"/>
    <w:rsid w:val="00F55BD9"/>
    <w:rsid w:val="00F567BC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link w:val="a4"/>
    <w:rsid w:val="005234A3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國中題目 字元"/>
    <w:link w:val="a3"/>
    <w:rsid w:val="005234A3"/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nhideWhenUsed/>
    <w:rsid w:val="00142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23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2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2392"/>
    <w:rPr>
      <w:sz w:val="20"/>
      <w:szCs w:val="20"/>
    </w:rPr>
  </w:style>
  <w:style w:type="paragraph" w:customStyle="1" w:styleId="a9">
    <w:name w:val="國中答案"/>
    <w:basedOn w:val="a"/>
    <w:rsid w:val="00142392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a">
    <w:name w:val="國中詳解"/>
    <w:basedOn w:val="a"/>
    <w:rsid w:val="00142392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ab">
    <w:name w:val="List Paragraph"/>
    <w:basedOn w:val="a"/>
    <w:uiPriority w:val="34"/>
    <w:qFormat/>
    <w:rsid w:val="00030CF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B57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har">
    <w:name w:val="char國中題目"/>
    <w:rsid w:val="006E48B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char0">
    <w:name w:val="char國中答案"/>
    <w:rsid w:val="006E48B0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6E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48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預設值"/>
    <w:rsid w:val="006E48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內文1"/>
    <w:qFormat/>
    <w:rsid w:val="00185C6D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link w:val="a4"/>
    <w:rsid w:val="005234A3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國中題目 字元"/>
    <w:link w:val="a3"/>
    <w:rsid w:val="005234A3"/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nhideWhenUsed/>
    <w:rsid w:val="00142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23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2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2392"/>
    <w:rPr>
      <w:sz w:val="20"/>
      <w:szCs w:val="20"/>
    </w:rPr>
  </w:style>
  <w:style w:type="paragraph" w:customStyle="1" w:styleId="a9">
    <w:name w:val="國中答案"/>
    <w:basedOn w:val="a"/>
    <w:rsid w:val="00142392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a">
    <w:name w:val="國中詳解"/>
    <w:basedOn w:val="a"/>
    <w:rsid w:val="00142392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ab">
    <w:name w:val="List Paragraph"/>
    <w:basedOn w:val="a"/>
    <w:uiPriority w:val="34"/>
    <w:qFormat/>
    <w:rsid w:val="00030CF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B57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har">
    <w:name w:val="char國中題目"/>
    <w:rsid w:val="006E48B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char0">
    <w:name w:val="char國中答案"/>
    <w:rsid w:val="006E48B0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6E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48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預設值"/>
    <w:rsid w:val="006E48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內文1"/>
    <w:qFormat/>
    <w:rsid w:val="00185C6D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E3B1-898D-4BAF-BECC-6E612881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2020-06-24T02:00:00Z</dcterms:created>
  <dcterms:modified xsi:type="dcterms:W3CDTF">2020-06-24T02:00:00Z</dcterms:modified>
</cp:coreProperties>
</file>